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3"/>
        <w:gridCol w:w="1920"/>
        <w:gridCol w:w="1140"/>
        <w:gridCol w:w="1988"/>
        <w:gridCol w:w="1229"/>
      </w:tblGrid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94DE2" w:rsidRDefault="00194DE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1F2988" w:rsidRPr="001F2988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1F2988" w:rsidRPr="001F298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94DE2"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Методика наставе</w:t>
            </w:r>
            <w:r w:rsidR="00194DE2" w:rsidRPr="00194DE2">
              <w:t xml:space="preserve"> </w:t>
            </w:r>
            <w:r w:rsidR="00194DE2"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природе и друштва I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1910E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C3BC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94D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94DE2"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Благданић Сања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194D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94DE2"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194D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94DE2"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7929F5" w:rsidRDefault="009A1A51" w:rsidP="007929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</w:t>
            </w:r>
            <w:r w:rsidR="007929F5" w:rsidRPr="007929F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7929F5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9A1A51" w:rsidRPr="00092214" w:rsidRDefault="007929F5" w:rsidP="007929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194DE2" w:rsidRDefault="00194DE2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Увођење студената у теорију наставе природе и друштва, овладавање логичким формама методичког мишљења, теоријама методичког пројектовања наставног часа, као и савременим таксономијским поступцима одређивања циљева и исхода часа.</w:t>
            </w:r>
            <w:bookmarkStart w:id="0" w:name="_GoBack"/>
            <w:bookmarkEnd w:id="0"/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194DE2" w:rsidRDefault="00194DE2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окончању курса очекује се да студенти овладају фундаменталним знањима из методике наставе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</w:t>
            </w: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рироде и друштва, да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су оспособљени да </w:t>
            </w: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самостално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израде</w:t>
            </w: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различите моделе писаних припрема у настави природе и друштва</w:t>
            </w: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</w:t>
            </w:r>
            <w:r w:rsidR="006768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имају развијену способност</w:t>
            </w: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праћења, снимања и методичке евалуације </w:t>
            </w:r>
            <w:r w:rsidR="000479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различитих</w:t>
            </w: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типова наставних часова из природе и друштва</w:t>
            </w:r>
            <w:r w:rsidR="006768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77309C" w:rsidRDefault="007B0CCE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Методика наставе природе и друштва као научна и студијска  дисциплина. Интердисциплинарност наставе природе и друштва. Савремено схватање о таксономији циљева и исхода наставе природе и друштва. Образовни стандарди у настави природе и друштва.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Развој научне писмености у настави природе и друштва</w:t>
            </w:r>
            <w:r w:rsidR="000479A5">
              <w:rPr>
                <w:rFonts w:ascii="Times New Roman" w:hAnsi="Times New Roman"/>
                <w:iCs/>
                <w:sz w:val="20"/>
                <w:szCs w:val="20"/>
              </w:rPr>
              <w:t xml:space="preserve"> (истраживачки приступ, истраживачке активности специфичне за наставу природе и друштва)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Садржаји  наставе природе и друштва. Сцијентизација и педагогизација садржаја наставе природе и друштва. Карактеристике сазнајног процеса у настави природе и друштва.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Извори знања у настави природе и друштва. Методе учења и поучавања</w:t>
            </w:r>
            <w:r w:rsidR="000479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 настави природе и друштва. 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Методичка и организациона структура наставе природе и друштва. Припремање,  организација и евалуација часа у настави природе и друштва.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Савремени методички приступи изучавању природних и друштвених феномена</w:t>
            </w:r>
            <w:r w:rsidR="000479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(интегративна настава, ванучионичке активности, проблемски модел рада, модел обрнуте учионице)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Информационо-комуникационе технологије 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 настави природе и друштва.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Планирање и вредновање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настави 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природ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друштв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:rsidR="009A1A51" w:rsidRPr="00092214" w:rsidRDefault="009A1A51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6C5472" w:rsidRDefault="007B0CCE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453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Демонстрирање и симулирање реализације одређених сегмената наставе природе и друштва (наставна средства, појединачне наставне активности и сл.). Анализа методичке заснованости </w:t>
            </w:r>
            <w:r w:rsidR="0064533C" w:rsidRPr="006453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уџбеника, </w:t>
            </w:r>
            <w:r w:rsidR="006453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писаних припрема и других </w:t>
            </w:r>
            <w:r w:rsidRPr="006453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наставних материјала које </w:t>
            </w:r>
            <w:r w:rsidR="0064533C" w:rsidRPr="006453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израђују учитељи и/или студенти.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A1A51" w:rsidRPr="0064533C" w:rsidRDefault="0064533C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 xml:space="preserve">Благданић, С. </w:t>
            </w:r>
            <w:r w:rsidR="000479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Банђур, В. (2018).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0479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наставе природе и друштва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 и БИГЗ школство</w:t>
            </w:r>
            <w:r w:rsidR="000479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64533C" w:rsidRPr="0064533C" w:rsidRDefault="0064533C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 xml:space="preserve">Банђур, В. (2001). </w:t>
            </w:r>
            <w:r w:rsidRPr="000479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Педагошко-методолошко утемељење методике разредне наставе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факултет.</w:t>
            </w:r>
          </w:p>
          <w:p w:rsidR="009A1A51" w:rsidRPr="000479A5" w:rsidRDefault="0064533C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3.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Банђур</w:t>
            </w:r>
            <w:r w:rsidR="000479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В. и Благданић, С. (2014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). </w:t>
            </w:r>
            <w:r w:rsidRPr="000479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наставе природе и друштва 1</w:t>
            </w:r>
            <w:r w:rsidR="0056345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0479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– приручник за самосталан рад студената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факултет.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3073" w:type="dxa"/>
            <w:vAlign w:val="center"/>
          </w:tcPr>
          <w:p w:rsidR="009A1A51" w:rsidRPr="00092214" w:rsidRDefault="009A1A51" w:rsidP="006C54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0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479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479A5" w:rsidRPr="000479A5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7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479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479A5" w:rsidRPr="000479A5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0479A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479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Предавање, дискусија,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демонстрација, практични радови, </w:t>
            </w:r>
            <w:r w:rsidRPr="000479A5">
              <w:rPr>
                <w:rFonts w:ascii="Times New Roman" w:hAnsi="Times New Roman"/>
                <w:sz w:val="20"/>
                <w:szCs w:val="20"/>
                <w:lang w:val="sr-Cyrl-CS"/>
              </w:rPr>
              <w:t>извештавање, симулације наставних активности (микро-настава).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6C547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3073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0" w:type="dxa"/>
            <w:vAlign w:val="center"/>
          </w:tcPr>
          <w:p w:rsidR="009A1A51" w:rsidRPr="006C547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3073" w:type="dxa"/>
            <w:vAlign w:val="center"/>
          </w:tcPr>
          <w:p w:rsidR="009A1A51" w:rsidRPr="00092214" w:rsidRDefault="009A1A51" w:rsidP="00832B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активност у току </w:t>
            </w:r>
            <w:r w:rsidR="00832B17">
              <w:rPr>
                <w:rFonts w:ascii="Times New Roman" w:hAnsi="Times New Roman"/>
                <w:sz w:val="20"/>
                <w:szCs w:val="20"/>
                <w:lang w:val="sr-Cyrl-CS"/>
              </w:rPr>
              <w:t>наставе</w:t>
            </w:r>
          </w:p>
        </w:tc>
        <w:tc>
          <w:tcPr>
            <w:tcW w:w="1920" w:type="dxa"/>
            <w:vAlign w:val="center"/>
          </w:tcPr>
          <w:p w:rsidR="009A1A51" w:rsidRPr="00D61CA0" w:rsidRDefault="00832B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092214" w:rsidRDefault="009A1A51" w:rsidP="000479A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  <w:r w:rsidR="000479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479A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3073" w:type="dxa"/>
            <w:vAlign w:val="center"/>
          </w:tcPr>
          <w:p w:rsidR="009A1A51" w:rsidRPr="00092214" w:rsidRDefault="00832B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садржински тест</w:t>
            </w:r>
          </w:p>
        </w:tc>
        <w:tc>
          <w:tcPr>
            <w:tcW w:w="1920" w:type="dxa"/>
            <w:vAlign w:val="center"/>
          </w:tcPr>
          <w:p w:rsidR="009A1A51" w:rsidRPr="00D61CA0" w:rsidRDefault="00832B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F0B71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479A5" w:rsidRDefault="00832B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3073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0" w:type="dxa"/>
            <w:vAlign w:val="center"/>
          </w:tcPr>
          <w:p w:rsidR="009A1A51" w:rsidRPr="00D61CA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3073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 w:rsidR="00D61C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(писане припреме,</w:t>
            </w:r>
            <w:r w:rsidR="00832B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анализа уџбеника,</w:t>
            </w:r>
            <w:r w:rsidR="00D61C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прикази књиге/научног чланка</w:t>
            </w:r>
            <w:r w:rsidR="00832B17">
              <w:rPr>
                <w:rFonts w:ascii="Times New Roman" w:hAnsi="Times New Roman"/>
                <w:sz w:val="20"/>
                <w:szCs w:val="20"/>
                <w:lang w:val="sr-Cyrl-CS"/>
              </w:rPr>
              <w:t>…</w:t>
            </w:r>
            <w:r w:rsidR="00D61CA0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1920" w:type="dxa"/>
            <w:vAlign w:val="center"/>
          </w:tcPr>
          <w:p w:rsidR="009A1A51" w:rsidRPr="00832B17" w:rsidRDefault="00832B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499A"/>
    <w:rsid w:val="000479A5"/>
    <w:rsid w:val="00100184"/>
    <w:rsid w:val="001910E8"/>
    <w:rsid w:val="00194DE2"/>
    <w:rsid w:val="001F0B71"/>
    <w:rsid w:val="001F2988"/>
    <w:rsid w:val="001F4E5C"/>
    <w:rsid w:val="002C4759"/>
    <w:rsid w:val="002E6724"/>
    <w:rsid w:val="0054428B"/>
    <w:rsid w:val="00563456"/>
    <w:rsid w:val="0064533C"/>
    <w:rsid w:val="0067289D"/>
    <w:rsid w:val="0067688B"/>
    <w:rsid w:val="006C5472"/>
    <w:rsid w:val="006D32A1"/>
    <w:rsid w:val="0077309C"/>
    <w:rsid w:val="007929F5"/>
    <w:rsid w:val="007B0CCE"/>
    <w:rsid w:val="007B3349"/>
    <w:rsid w:val="00832B17"/>
    <w:rsid w:val="009A1A51"/>
    <w:rsid w:val="00D61CA0"/>
    <w:rsid w:val="00DC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5D91E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929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15</cp:revision>
  <dcterms:created xsi:type="dcterms:W3CDTF">2020-06-17T19:38:00Z</dcterms:created>
  <dcterms:modified xsi:type="dcterms:W3CDTF">2024-02-26T12:30:00Z</dcterms:modified>
</cp:coreProperties>
</file>